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положению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Кубка КРДЮОО "ФЕДЕРАЦИЯ КИКБОКСИНГА И ВОСТОЧНЫХ ВИДОВ ЕДИНОБОРСТВ" по кикбоксингу в разделах:</w:t>
      </w:r>
    </w:p>
    <w:p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поинтфайтинг,  лайт-контакт. </w:t>
      </w:r>
    </w:p>
    <w:p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соревнований будут проводиться, тренировочные поединки среди младших возрастов.</w:t>
      </w:r>
    </w:p>
    <w:p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Благотворительный взнос 800 руб.</w:t>
      </w:r>
    </w:p>
    <w:p>
      <w:pPr>
        <w:ind w:left="-142"/>
        <w:jc w:val="center"/>
        <w:rPr>
          <w:b/>
          <w:sz w:val="28"/>
          <w:szCs w:val="28"/>
        </w:rPr>
      </w:pPr>
    </w:p>
    <w:p>
      <w:pPr>
        <w:ind w:left="-142"/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  <w:sz w:val="28"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г. Симферополь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29-30 апреля 2016 года.</w:t>
      </w: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2016-03-31T09:27:00Z</dcterms:created>
  <dc:creator>П</dc:creator>
  <cp:lastModifiedBy>gennadiyf</cp:lastModifiedBy>
  <dcterms:modified xsi:type="dcterms:W3CDTF">2016-04-05T08:04:11Z</dcterms:modified>
  <dc:title>Приложение к положению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